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25FEE" w14:textId="040EDD1E" w:rsidR="00312E6C" w:rsidRPr="00470D18" w:rsidRDefault="00A40439" w:rsidP="0010568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313DB">
        <w:rPr>
          <w:rFonts w:ascii="Times New Roman" w:hAnsi="Times New Roman" w:cs="Times New Roman"/>
          <w:b/>
          <w:sz w:val="24"/>
          <w:szCs w:val="24"/>
        </w:rPr>
        <w:t>Załącznik Nr 2 – do Zapytania ofertowego</w:t>
      </w:r>
      <w:r w:rsidRPr="00A40439">
        <w:rPr>
          <w:rFonts w:ascii="Times New Roman" w:hAnsi="Times New Roman" w:cs="Times New Roman"/>
          <w:sz w:val="24"/>
          <w:szCs w:val="24"/>
        </w:rPr>
        <w:t xml:space="preserve"> nr sprawy: </w:t>
      </w:r>
      <w:r w:rsidRPr="00A40439">
        <w:rPr>
          <w:rFonts w:ascii="Times New Roman" w:eastAsia="Times New Roman" w:hAnsi="Times New Roman" w:cs="Times New Roman"/>
          <w:sz w:val="24"/>
          <w:szCs w:val="24"/>
          <w:lang w:eastAsia="pl-PL"/>
        </w:rPr>
        <w:t>DPS.Gos.272.1.</w:t>
      </w:r>
      <w:r w:rsidR="00CF6CEE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470D18" w:rsidRPr="00A40439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="00470D18" w:rsidRPr="00A404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0D18" w:rsidRPr="00A404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0D18" w:rsidRPr="00A4043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ab/>
      </w:r>
      <w:r w:rsidR="00470D1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ab/>
      </w:r>
      <w:r w:rsidR="00470D1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ab/>
      </w:r>
      <w:r w:rsidR="00312E6C" w:rsidRPr="00592739">
        <w:rPr>
          <w:rFonts w:ascii="Times New Roman" w:hAnsi="Times New Roman" w:cs="Times New Roman"/>
          <w:sz w:val="24"/>
          <w:szCs w:val="24"/>
        </w:rPr>
        <w:t>.</w:t>
      </w:r>
    </w:p>
    <w:p w14:paraId="73A7D3F6" w14:textId="77777777" w:rsidR="00D2263F" w:rsidRDefault="00A40439" w:rsidP="0010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439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087B86AC" w14:textId="77777777" w:rsidR="00D313DB" w:rsidRPr="00A40439" w:rsidRDefault="00D313DB" w:rsidP="0010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A232B" w14:textId="77777777" w:rsidR="00105686" w:rsidRPr="00873686" w:rsidRDefault="00A40439" w:rsidP="0010568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</w:t>
      </w:r>
      <w:r w:rsidR="00105686">
        <w:rPr>
          <w:rFonts w:ascii="Times New Roman" w:hAnsi="Times New Roman" w:cs="Times New Roman"/>
        </w:rPr>
        <w:t xml:space="preserve">zamówienia jest dostawa niezbędnego </w:t>
      </w:r>
      <w:r w:rsidR="00105686" w:rsidRPr="00105686">
        <w:rPr>
          <w:rFonts w:ascii="Times New Roman" w:hAnsi="Times New Roman" w:cs="Times New Roman"/>
        </w:rPr>
        <w:t xml:space="preserve">sprzętu </w:t>
      </w:r>
      <w:r w:rsidR="00105686" w:rsidRPr="00105686">
        <w:rPr>
          <w:rFonts w:ascii="Times New Roman" w:hAnsi="Times New Roman" w:cs="Times New Roman"/>
          <w:bCs/>
          <w:iCs/>
          <w:color w:val="auto"/>
        </w:rPr>
        <w:t>dla „BARKA” Dom Pomocy Społecznej im. Jana Pawła II w Janowie Lubelskim w ramach projektu pn. „</w:t>
      </w:r>
      <w:r w:rsidR="00105686" w:rsidRPr="00105686">
        <w:rPr>
          <w:rFonts w:ascii="Times New Roman" w:hAnsi="Times New Roman" w:cs="Times New Roman"/>
        </w:rPr>
        <w:t xml:space="preserve">Wsparcie działań związanych z przeciwdziałaniem skutkom rozprzestrzeniania się pandemii COVID-19 </w:t>
      </w:r>
      <w:r w:rsidR="00D313DB">
        <w:rPr>
          <w:rFonts w:ascii="Times New Roman" w:hAnsi="Times New Roman" w:cs="Times New Roman"/>
        </w:rPr>
        <w:br/>
      </w:r>
      <w:r w:rsidR="00105686" w:rsidRPr="00105686">
        <w:rPr>
          <w:rFonts w:ascii="Times New Roman" w:hAnsi="Times New Roman" w:cs="Times New Roman"/>
        </w:rPr>
        <w:t>w domach pomocy społecznej” nr POWR.02.08.00-00-0108/20</w:t>
      </w:r>
      <w:r w:rsidR="00105686">
        <w:rPr>
          <w:rFonts w:ascii="Times New Roman" w:hAnsi="Times New Roman" w:cs="Times New Roman"/>
        </w:rPr>
        <w:t>, współfinansowanego</w:t>
      </w:r>
      <w:r w:rsidR="00105686" w:rsidRPr="00191EC3">
        <w:rPr>
          <w:rFonts w:ascii="Times New Roman" w:hAnsi="Times New Roman" w:cs="Times New Roman"/>
        </w:rPr>
        <w:t xml:space="preserve"> ze środków Programu Operacyjnego Wiedza Edukacja Rozwój, w ramach II Osi priorytetowej: Efektywne polityki publiczne dla rynku pracy, gospodarki i edukacji PO WER, Działanie 2.8 Rozwój usług społecznych świadczonych w środowisku lokalnym</w:t>
      </w:r>
      <w:r w:rsidR="00105686">
        <w:rPr>
          <w:rFonts w:ascii="Times New Roman" w:hAnsi="Times New Roman" w:cs="Times New Roman"/>
        </w:rPr>
        <w:t>.</w:t>
      </w:r>
    </w:p>
    <w:p w14:paraId="0253E252" w14:textId="77777777" w:rsidR="00105686" w:rsidRDefault="00105686" w:rsidP="00105686">
      <w:pPr>
        <w:pStyle w:val="Default"/>
        <w:jc w:val="both"/>
        <w:rPr>
          <w:rFonts w:ascii="Times New Roman" w:hAnsi="Times New Roman" w:cs="Times New Roman"/>
        </w:rPr>
      </w:pPr>
    </w:p>
    <w:p w14:paraId="23D70EB3" w14:textId="77777777" w:rsidR="001F2474" w:rsidRPr="00F3445C" w:rsidRDefault="001F2474" w:rsidP="001F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45C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o udzielenie zamówienia publicznego prowadzone jest w trybie do 30 tys. euro zgodnie z art. 4 pkt 8 ustawy z dnia 29 stycznia 2004 roku Prawo zamówień publicznych (</w:t>
      </w:r>
      <w:r w:rsidRPr="00F344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tj. </w:t>
      </w:r>
      <w:r w:rsidRPr="00F344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Dz.U. </w:t>
      </w:r>
      <w:r w:rsidRPr="00F344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 </w:t>
      </w:r>
      <w:r w:rsidRPr="00F344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F344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9 </w:t>
      </w:r>
      <w:r w:rsidRPr="00F344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</w:t>
      </w:r>
      <w:r w:rsidRPr="00F344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oku, </w:t>
      </w:r>
      <w:r w:rsidRPr="00F344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poz. </w:t>
      </w:r>
      <w:r w:rsidRPr="00F344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1843 z </w:t>
      </w:r>
      <w:proofErr w:type="spellStart"/>
      <w:r w:rsidRPr="00F3445C">
        <w:rPr>
          <w:rFonts w:ascii="Times New Roman" w:eastAsia="Times New Roman" w:hAnsi="Times New Roman" w:cs="Times New Roman"/>
          <w:sz w:val="24"/>
          <w:szCs w:val="24"/>
          <w:lang w:eastAsia="x-none"/>
        </w:rPr>
        <w:t>późn</w:t>
      </w:r>
      <w:proofErr w:type="spellEnd"/>
      <w:r w:rsidRPr="00F3445C">
        <w:rPr>
          <w:rFonts w:ascii="Times New Roman" w:eastAsia="Times New Roman" w:hAnsi="Times New Roman" w:cs="Times New Roman"/>
          <w:sz w:val="24"/>
          <w:szCs w:val="24"/>
          <w:lang w:eastAsia="x-none"/>
        </w:rPr>
        <w:t>. zm.</w:t>
      </w:r>
      <w:r w:rsidRPr="00F344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  <w:r w:rsidRPr="00F344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A6266F" w14:textId="77777777" w:rsidR="00105686" w:rsidRPr="00F3445C" w:rsidRDefault="00105686" w:rsidP="0010568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C1D27ED" w14:textId="77777777" w:rsidR="00105686" w:rsidRDefault="00105686" w:rsidP="0010568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Zamawiający dopuszcza składanie ofert częściowych. </w:t>
      </w:r>
    </w:p>
    <w:p w14:paraId="55915A08" w14:textId="77777777" w:rsidR="00105686" w:rsidRDefault="00105686" w:rsidP="0010568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437C1D1" w14:textId="77777777" w:rsidR="00105686" w:rsidRDefault="00105686" w:rsidP="0010568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SPRZĘT:</w:t>
      </w:r>
    </w:p>
    <w:p w14:paraId="2A1351C2" w14:textId="77777777" w:rsidR="00105686" w:rsidRDefault="00D2263F" w:rsidP="0010568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63F">
        <w:rPr>
          <w:rFonts w:ascii="Times New Roman" w:hAnsi="Times New Roman" w:cs="Times New Roman"/>
          <w:b/>
          <w:bCs/>
        </w:rPr>
        <w:t>Część I</w:t>
      </w:r>
      <w:r w:rsidR="00105686" w:rsidRPr="00105686">
        <w:rPr>
          <w:rFonts w:ascii="Times New Roman" w:hAnsi="Times New Roman" w:cs="Times New Roman"/>
          <w:color w:val="auto"/>
        </w:rPr>
        <w:t xml:space="preserve"> </w:t>
      </w:r>
    </w:p>
    <w:p w14:paraId="4234495B" w14:textId="77777777" w:rsidR="00D2263F" w:rsidRPr="007C60D6" w:rsidRDefault="00105686" w:rsidP="00105686">
      <w:pPr>
        <w:pStyle w:val="Default"/>
        <w:jc w:val="both"/>
        <w:rPr>
          <w:rFonts w:ascii="Times New Roman" w:hAnsi="Times New Roman" w:cs="Times New Roman"/>
        </w:rPr>
      </w:pPr>
      <w:bookmarkStart w:id="0" w:name="_Hlk52536944"/>
      <w:r>
        <w:rPr>
          <w:rFonts w:ascii="Times New Roman" w:hAnsi="Times New Roman" w:cs="Times New Roman"/>
          <w:color w:val="auto"/>
        </w:rPr>
        <w:t xml:space="preserve">Oferowany </w:t>
      </w:r>
      <w:r w:rsidRPr="007C60D6">
        <w:rPr>
          <w:rFonts w:ascii="Times New Roman" w:hAnsi="Times New Roman" w:cs="Times New Roman"/>
          <w:color w:val="auto"/>
        </w:rPr>
        <w:t>przez Wykonawcę sprzęt musi posiadać co najmniej wymagane parametry minimalne określone poniżej, w przeciwnym wypadku oferta zostanie odrzucona.</w:t>
      </w:r>
    </w:p>
    <w:bookmarkEnd w:id="0"/>
    <w:p w14:paraId="1EC66B07" w14:textId="1AA51904" w:rsidR="00912B1E" w:rsidRPr="007C60D6" w:rsidRDefault="00912B1E" w:rsidP="00912B1E">
      <w:pPr>
        <w:pStyle w:val="Akapitzlist"/>
        <w:numPr>
          <w:ilvl w:val="0"/>
          <w:numId w:val="1"/>
        </w:numPr>
        <w:tabs>
          <w:tab w:val="left" w:pos="993"/>
          <w:tab w:val="left" w:pos="3400"/>
        </w:tabs>
        <w:ind w:left="426" w:hanging="426"/>
        <w:jc w:val="both"/>
      </w:pPr>
      <w:r w:rsidRPr="007C60D6">
        <w:rPr>
          <w:b/>
        </w:rPr>
        <w:t>Stolik przyłóżkowy</w:t>
      </w:r>
      <w:r w:rsidRPr="007C60D6">
        <w:t xml:space="preserve"> z regulacją wysokości - </w:t>
      </w:r>
      <w:r w:rsidRPr="007C60D6">
        <w:rPr>
          <w:color w:val="222222"/>
          <w:shd w:val="clear" w:color="auto" w:fill="FFFFFF"/>
        </w:rPr>
        <w:t>podstawa stolika wykonana z elementów metalowych, lakierowana, b</w:t>
      </w:r>
      <w:r w:rsidRPr="007C60D6">
        <w:rPr>
          <w:color w:val="222222"/>
        </w:rPr>
        <w:t>lat o wymiarach min 60 x 40 cm</w:t>
      </w:r>
      <w:r w:rsidR="007C60D6">
        <w:rPr>
          <w:color w:val="222222"/>
        </w:rPr>
        <w:t>, gwarancja 12 miesięcy</w:t>
      </w:r>
      <w:r w:rsidRPr="007C60D6">
        <w:rPr>
          <w:color w:val="222222"/>
        </w:rPr>
        <w:t>-</w:t>
      </w:r>
      <w:r w:rsidRPr="007C60D6">
        <w:t xml:space="preserve"> </w:t>
      </w:r>
      <w:r w:rsidR="00172460">
        <w:br/>
      </w:r>
      <w:r w:rsidRPr="007C60D6">
        <w:t>18 szt.</w:t>
      </w:r>
    </w:p>
    <w:p w14:paraId="05A98FCF" w14:textId="2DBD84B9" w:rsidR="00912B1E" w:rsidRPr="007C60D6" w:rsidRDefault="00912B1E" w:rsidP="007C60D6">
      <w:pPr>
        <w:pStyle w:val="Akapitzlist"/>
        <w:numPr>
          <w:ilvl w:val="0"/>
          <w:numId w:val="1"/>
        </w:numPr>
        <w:tabs>
          <w:tab w:val="left" w:pos="3400"/>
        </w:tabs>
        <w:ind w:left="426" w:hanging="426"/>
        <w:jc w:val="both"/>
      </w:pPr>
      <w:r w:rsidRPr="007C60D6">
        <w:rPr>
          <w:b/>
          <w:color w:val="222222"/>
        </w:rPr>
        <w:t>Wózek do sprzątania</w:t>
      </w:r>
      <w:r w:rsidRPr="007C60D6">
        <w:rPr>
          <w:color w:val="222222"/>
        </w:rPr>
        <w:t xml:space="preserve"> – wyposażony w dwa wiadra, wyciskarkę, 2 kuwety, worek na odpady 120L, konstrukcja wózka ze stali szlachetnej, a pozostałe z tworzywa sztucznego, kółka średnica min. 100 mm</w:t>
      </w:r>
      <w:r w:rsidR="007C60D6">
        <w:rPr>
          <w:color w:val="222222"/>
        </w:rPr>
        <w:t>, gwarancja 12 miesięcy</w:t>
      </w:r>
      <w:r w:rsidRPr="007C60D6">
        <w:t xml:space="preserve"> 7 szt.</w:t>
      </w:r>
    </w:p>
    <w:p w14:paraId="54FEAFA5" w14:textId="6CA060E8" w:rsidR="00912B1E" w:rsidRPr="007C60D6" w:rsidRDefault="00912B1E" w:rsidP="00912B1E">
      <w:pPr>
        <w:pStyle w:val="Akapitzlist"/>
        <w:numPr>
          <w:ilvl w:val="0"/>
          <w:numId w:val="1"/>
        </w:numPr>
        <w:tabs>
          <w:tab w:val="left" w:pos="3400"/>
        </w:tabs>
        <w:ind w:left="426" w:hanging="426"/>
        <w:jc w:val="both"/>
      </w:pPr>
      <w:r w:rsidRPr="007C60D6">
        <w:rPr>
          <w:b/>
          <w:color w:val="222222"/>
        </w:rPr>
        <w:t>Wózek do transportu posiłków dwupółkowy</w:t>
      </w:r>
      <w:r w:rsidRPr="007C60D6">
        <w:rPr>
          <w:color w:val="222222"/>
        </w:rPr>
        <w:t xml:space="preserve"> - ze stali nierdzewnej wym. min. 1100x600x900  max </w:t>
      </w:r>
      <w:r w:rsidRPr="007C60D6">
        <w:rPr>
          <w:color w:val="222222"/>
          <w:shd w:val="clear" w:color="auto" w:fill="FFFFFF"/>
        </w:rPr>
        <w:t>1100 x 700 x 1050, wszystkie 4 kółka skrętne o średnicy min. 100mm, dwa kółka wyposażone w hamulce</w:t>
      </w:r>
      <w:r w:rsidR="007C60D6">
        <w:rPr>
          <w:color w:val="222222"/>
          <w:shd w:val="clear" w:color="auto" w:fill="FFFFFF"/>
        </w:rPr>
        <w:t xml:space="preserve">, </w:t>
      </w:r>
      <w:bookmarkStart w:id="1" w:name="_Hlk53131414"/>
      <w:r w:rsidR="007C60D6">
        <w:rPr>
          <w:color w:val="222222"/>
          <w:shd w:val="clear" w:color="auto" w:fill="FFFFFF"/>
        </w:rPr>
        <w:t>gwarancja 24 miesiące</w:t>
      </w:r>
      <w:r w:rsidRPr="007C60D6">
        <w:t xml:space="preserve"> </w:t>
      </w:r>
      <w:bookmarkEnd w:id="1"/>
      <w:r w:rsidRPr="007C60D6">
        <w:t>-7 szt.</w:t>
      </w:r>
    </w:p>
    <w:p w14:paraId="49A536AA" w14:textId="3EAB003C" w:rsidR="00912B1E" w:rsidRPr="007C60D6" w:rsidRDefault="00912B1E" w:rsidP="00912B1E">
      <w:pPr>
        <w:pStyle w:val="Akapitzlist"/>
        <w:numPr>
          <w:ilvl w:val="0"/>
          <w:numId w:val="1"/>
        </w:numPr>
        <w:tabs>
          <w:tab w:val="left" w:pos="3400"/>
        </w:tabs>
        <w:ind w:left="426" w:hanging="426"/>
        <w:jc w:val="both"/>
      </w:pPr>
      <w:r w:rsidRPr="007C60D6">
        <w:rPr>
          <w:b/>
          <w:bCs/>
          <w:color w:val="000000"/>
          <w:shd w:val="clear" w:color="auto" w:fill="FFFFFF"/>
        </w:rPr>
        <w:t>Wózek na bieliznę</w:t>
      </w:r>
      <w:r w:rsidRPr="007C60D6">
        <w:rPr>
          <w:bCs/>
          <w:color w:val="000000"/>
          <w:shd w:val="clear" w:color="auto" w:fill="FFFFFF"/>
        </w:rPr>
        <w:t xml:space="preserve"> czystą i brudną  wym. min. 1450x520x1200, </w:t>
      </w:r>
      <w:r w:rsidRPr="007C60D6">
        <w:rPr>
          <w:color w:val="222222"/>
          <w:shd w:val="clear" w:color="auto" w:fill="FFFFFF"/>
        </w:rPr>
        <w:t xml:space="preserve">wózek wyposażony </w:t>
      </w:r>
      <w:r w:rsidR="00172460">
        <w:rPr>
          <w:color w:val="222222"/>
          <w:shd w:val="clear" w:color="auto" w:fill="FFFFFF"/>
        </w:rPr>
        <w:br/>
      </w:r>
      <w:r w:rsidRPr="007C60D6">
        <w:rPr>
          <w:color w:val="222222"/>
          <w:shd w:val="clear" w:color="auto" w:fill="FFFFFF"/>
        </w:rPr>
        <w:t xml:space="preserve">w 3 półki, dwa worki na pościel min. 100 L oraz cztery koła skrętne o średnicy min. </w:t>
      </w:r>
      <w:r w:rsidR="00172460">
        <w:rPr>
          <w:color w:val="222222"/>
          <w:shd w:val="clear" w:color="auto" w:fill="FFFFFF"/>
        </w:rPr>
        <w:br/>
      </w:r>
      <w:r w:rsidRPr="007C60D6">
        <w:rPr>
          <w:color w:val="222222"/>
          <w:shd w:val="clear" w:color="auto" w:fill="FFFFFF"/>
        </w:rPr>
        <w:t xml:space="preserve">100 mm, </w:t>
      </w:r>
      <w:r w:rsidRPr="007C60D6">
        <w:rPr>
          <w:color w:val="353535"/>
        </w:rPr>
        <w:t>konstrukcja wózka wykonana z, wysokiej jakości tworzywa odpornego na wgniecenia</w:t>
      </w:r>
      <w:r w:rsidR="007C60D6">
        <w:rPr>
          <w:color w:val="353535"/>
        </w:rPr>
        <w:t>, gwarancja 24 miesiące-7szt.</w:t>
      </w:r>
      <w:r w:rsidR="007C60D6" w:rsidRPr="007C60D6">
        <w:t xml:space="preserve"> </w:t>
      </w:r>
    </w:p>
    <w:p w14:paraId="3FA958BA" w14:textId="4EC57038" w:rsidR="00912B1E" w:rsidRPr="00F3445C" w:rsidRDefault="00912B1E" w:rsidP="001F2474">
      <w:pPr>
        <w:pStyle w:val="Akapitzlist"/>
        <w:numPr>
          <w:ilvl w:val="0"/>
          <w:numId w:val="1"/>
        </w:numPr>
        <w:tabs>
          <w:tab w:val="left" w:pos="3400"/>
        </w:tabs>
        <w:ind w:left="426" w:hanging="426"/>
        <w:jc w:val="both"/>
      </w:pPr>
      <w:r w:rsidRPr="007C60D6">
        <w:rPr>
          <w:b/>
          <w:color w:val="000000"/>
        </w:rPr>
        <w:t>Materac zmiennociśnieniowy</w:t>
      </w:r>
      <w:r w:rsidRPr="007C60D6">
        <w:rPr>
          <w:color w:val="000000"/>
        </w:rPr>
        <w:t xml:space="preserve"> - budowa w kształcie rur, liczba komór od 17-19</w:t>
      </w:r>
      <w:r w:rsidR="000A4CE2">
        <w:rPr>
          <w:color w:val="000000"/>
        </w:rPr>
        <w:t>,</w:t>
      </w:r>
      <w:r w:rsidRPr="007C60D6">
        <w:rPr>
          <w:color w:val="000000"/>
        </w:rPr>
        <w:t xml:space="preserve"> min. </w:t>
      </w:r>
      <w:r w:rsidR="00172460">
        <w:rPr>
          <w:color w:val="000000"/>
        </w:rPr>
        <w:br/>
      </w:r>
      <w:r w:rsidRPr="007C60D6">
        <w:rPr>
          <w:color w:val="000000"/>
        </w:rPr>
        <w:t xml:space="preserve">5 </w:t>
      </w:r>
      <w:r w:rsidRPr="00F3445C">
        <w:t>komór z mikrowentylacją wym. 190x85x12</w:t>
      </w:r>
      <w:r w:rsidR="00F17B34" w:rsidRPr="00F3445C">
        <w:t>,gwarancja 12 miesięcy-</w:t>
      </w:r>
      <w:r w:rsidRPr="00F3445C">
        <w:t xml:space="preserve"> </w:t>
      </w:r>
      <w:r w:rsidR="001F2474" w:rsidRPr="00F3445C">
        <w:t>16 szt.</w:t>
      </w:r>
    </w:p>
    <w:p w14:paraId="5EBDA87E" w14:textId="05B7265E" w:rsidR="00912B1E" w:rsidRPr="00676910" w:rsidRDefault="00C9652D" w:rsidP="00676910">
      <w:pPr>
        <w:shd w:val="clear" w:color="auto" w:fill="FFFFFF"/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pacing w:val="4"/>
          <w:sz w:val="24"/>
          <w:szCs w:val="24"/>
        </w:rPr>
      </w:pPr>
      <w:r w:rsidRPr="00F3445C">
        <w:rPr>
          <w:rFonts w:ascii="Times New Roman" w:hAnsi="Times New Roman" w:cs="Times New Roman"/>
          <w:shd w:val="clear" w:color="auto" w:fill="FFFFFF"/>
        </w:rPr>
        <w:t>6</w:t>
      </w:r>
      <w:r w:rsidR="00912B1E" w:rsidRPr="00F3445C">
        <w:rPr>
          <w:rFonts w:ascii="Times New Roman" w:hAnsi="Times New Roman" w:cs="Times New Roman"/>
          <w:shd w:val="clear" w:color="auto" w:fill="FFFFFF"/>
        </w:rPr>
        <w:t>)</w:t>
      </w:r>
      <w:r w:rsidR="00912B1E" w:rsidRPr="00F3445C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912B1E" w:rsidRPr="00F3445C"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="00912B1E" w:rsidRPr="006769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Termos</w:t>
      </w:r>
      <w:r w:rsidR="00912B1E" w:rsidRPr="00676910">
        <w:rPr>
          <w:rFonts w:ascii="Times New Roman" w:hAnsi="Times New Roman" w:cs="Times New Roman"/>
          <w:b/>
          <w:spacing w:val="4"/>
          <w:sz w:val="24"/>
          <w:szCs w:val="24"/>
          <w:shd w:val="clear" w:color="auto" w:fill="FFFFFF"/>
        </w:rPr>
        <w:t xml:space="preserve"> stalowy</w:t>
      </w:r>
      <w:r w:rsidR="00912B1E" w:rsidRPr="00676910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do transportu żywności</w:t>
      </w:r>
      <w:r w:rsidR="00676910" w:rsidRPr="00676910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, ze stali nierdzewnej</w:t>
      </w:r>
      <w:r w:rsidR="00912B1E" w:rsidRPr="00676910">
        <w:rPr>
          <w:rFonts w:ascii="Times New Roman" w:hAnsi="Times New Roman" w:cs="Times New Roman"/>
          <w:spacing w:val="4"/>
          <w:sz w:val="24"/>
          <w:szCs w:val="24"/>
        </w:rPr>
        <w:t>, p</w:t>
      </w:r>
      <w:r w:rsidR="00912B1E" w:rsidRPr="00676910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okrywa z silikonową uszczelką</w:t>
      </w:r>
      <w:r w:rsidR="00676910" w:rsidRPr="00676910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na 6 mocnych zatrzasków</w:t>
      </w:r>
      <w:r w:rsidR="00912B1E" w:rsidRPr="00676910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,</w:t>
      </w:r>
      <w:r w:rsidR="00F17B34" w:rsidRPr="00676910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gwarancja 12 miesięcy</w:t>
      </w:r>
      <w:r w:rsidR="00912B1E" w:rsidRPr="0067691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14:paraId="2CF5CA35" w14:textId="53FC527C" w:rsidR="00912B1E" w:rsidRPr="00676910" w:rsidRDefault="00912B1E" w:rsidP="00172460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pacing w:val="4"/>
          <w:sz w:val="24"/>
          <w:szCs w:val="24"/>
        </w:rPr>
      </w:pPr>
      <w:r w:rsidRPr="006769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 L x 2 szt.</w:t>
      </w:r>
      <w:bookmarkStart w:id="2" w:name="_Hlk51136812"/>
    </w:p>
    <w:bookmarkEnd w:id="2"/>
    <w:p w14:paraId="6C5B2453" w14:textId="401D8CB7" w:rsidR="00912B1E" w:rsidRPr="00F3445C" w:rsidRDefault="00912B1E" w:rsidP="00172460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pacing w:val="4"/>
          <w:sz w:val="24"/>
          <w:szCs w:val="24"/>
        </w:rPr>
      </w:pPr>
      <w:r w:rsidRPr="00F344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15 l x 7 szt.</w:t>
      </w:r>
      <w:bookmarkStart w:id="3" w:name="_Hlk51136929"/>
    </w:p>
    <w:bookmarkEnd w:id="3"/>
    <w:p w14:paraId="7F8D7285" w14:textId="5F5CAFE1" w:rsidR="00912B1E" w:rsidRPr="007C60D6" w:rsidRDefault="00912B1E" w:rsidP="00912B1E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pacing w:val="4"/>
          <w:sz w:val="24"/>
          <w:szCs w:val="24"/>
        </w:rPr>
      </w:pPr>
      <w:r w:rsidRPr="007C60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10 l x 7 szt.</w:t>
      </w:r>
    </w:p>
    <w:p w14:paraId="706F4795" w14:textId="4BA0002E" w:rsidR="00912B1E" w:rsidRPr="007C60D6" w:rsidRDefault="00C9652D" w:rsidP="00172460">
      <w:pPr>
        <w:tabs>
          <w:tab w:val="left" w:pos="426"/>
          <w:tab w:val="left" w:pos="3400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2B1E" w:rsidRPr="007C60D6">
        <w:rPr>
          <w:rFonts w:ascii="Times New Roman" w:hAnsi="Times New Roman" w:cs="Times New Roman"/>
          <w:sz w:val="24"/>
          <w:szCs w:val="24"/>
        </w:rPr>
        <w:t>)</w:t>
      </w:r>
      <w:r w:rsidR="00912B1E" w:rsidRPr="007C60D6">
        <w:rPr>
          <w:rFonts w:ascii="Times New Roman" w:hAnsi="Times New Roman" w:cs="Times New Roman"/>
          <w:sz w:val="24"/>
          <w:szCs w:val="24"/>
        </w:rPr>
        <w:tab/>
      </w:r>
      <w:r w:rsidR="00912B1E" w:rsidRPr="007C60D6">
        <w:rPr>
          <w:rFonts w:ascii="Times New Roman" w:hAnsi="Times New Roman" w:cs="Times New Roman"/>
          <w:b/>
          <w:bCs/>
          <w:sz w:val="24"/>
          <w:szCs w:val="24"/>
        </w:rPr>
        <w:t>podnośnik transportowo-kąpielowy</w:t>
      </w:r>
      <w:r w:rsidR="00912B1E" w:rsidRPr="007C60D6">
        <w:rPr>
          <w:rFonts w:ascii="Times New Roman" w:hAnsi="Times New Roman" w:cs="Times New Roman"/>
          <w:sz w:val="24"/>
          <w:szCs w:val="24"/>
        </w:rPr>
        <w:t xml:space="preserve"> Samson MDH</w:t>
      </w:r>
      <w:r w:rsidR="005128E3">
        <w:rPr>
          <w:rFonts w:ascii="Times New Roman" w:hAnsi="Times New Roman" w:cs="Times New Roman"/>
          <w:sz w:val="24"/>
          <w:szCs w:val="24"/>
        </w:rPr>
        <w:t xml:space="preserve">, </w:t>
      </w:r>
      <w:r w:rsidR="00912B1E" w:rsidRPr="007C60D6">
        <w:rPr>
          <w:rFonts w:ascii="Times New Roman" w:hAnsi="Times New Roman" w:cs="Times New Roman"/>
          <w:sz w:val="24"/>
          <w:szCs w:val="24"/>
        </w:rPr>
        <w:t>gwarancja 24 miesiące, posiadający certyfikat lub równoważny - 2 szt.</w:t>
      </w:r>
    </w:p>
    <w:p w14:paraId="781A154A" w14:textId="77777777" w:rsidR="00912B1E" w:rsidRPr="007C60D6" w:rsidRDefault="00912B1E" w:rsidP="00676910">
      <w:pPr>
        <w:pStyle w:val="Akapitzlist"/>
        <w:tabs>
          <w:tab w:val="left" w:pos="993"/>
          <w:tab w:val="left" w:pos="3400"/>
        </w:tabs>
        <w:ind w:left="426" w:hanging="148"/>
        <w:jc w:val="both"/>
      </w:pPr>
      <w:r w:rsidRPr="007C60D6">
        <w:t>Opis techniczny:</w:t>
      </w:r>
    </w:p>
    <w:p w14:paraId="1BAFA2F5" w14:textId="77777777" w:rsidR="00912B1E" w:rsidRPr="007C60D6" w:rsidRDefault="00912B1E" w:rsidP="00172460">
      <w:pPr>
        <w:pStyle w:val="Akapitzlist"/>
        <w:numPr>
          <w:ilvl w:val="0"/>
          <w:numId w:val="7"/>
        </w:numPr>
        <w:tabs>
          <w:tab w:val="left" w:pos="993"/>
          <w:tab w:val="left" w:pos="3400"/>
        </w:tabs>
        <w:jc w:val="both"/>
      </w:pPr>
      <w:r w:rsidRPr="007C60D6">
        <w:t>rączka sterująca w kształcie litery ,,U”,</w:t>
      </w:r>
    </w:p>
    <w:p w14:paraId="3C0B5A36" w14:textId="77777777" w:rsidR="00912B1E" w:rsidRPr="007C60D6" w:rsidRDefault="00912B1E" w:rsidP="00912B1E">
      <w:pPr>
        <w:pStyle w:val="Akapitzlist"/>
        <w:numPr>
          <w:ilvl w:val="0"/>
          <w:numId w:val="7"/>
        </w:numPr>
        <w:tabs>
          <w:tab w:val="left" w:pos="993"/>
          <w:tab w:val="left" w:pos="3400"/>
        </w:tabs>
        <w:jc w:val="both"/>
      </w:pPr>
      <w:r w:rsidRPr="007C60D6">
        <w:lastRenderedPageBreak/>
        <w:t>sterowanie elektryczne,</w:t>
      </w:r>
    </w:p>
    <w:p w14:paraId="1A908EDB" w14:textId="77777777" w:rsidR="00912B1E" w:rsidRPr="007C60D6" w:rsidRDefault="00912B1E" w:rsidP="00912B1E">
      <w:pPr>
        <w:pStyle w:val="Akapitzlist"/>
        <w:numPr>
          <w:ilvl w:val="0"/>
          <w:numId w:val="7"/>
        </w:numPr>
        <w:tabs>
          <w:tab w:val="left" w:pos="993"/>
          <w:tab w:val="left" w:pos="3400"/>
        </w:tabs>
        <w:jc w:val="both"/>
      </w:pPr>
      <w:r w:rsidRPr="007C60D6">
        <w:t>koła przednie obrotowe,</w:t>
      </w:r>
    </w:p>
    <w:p w14:paraId="36C514BE" w14:textId="77777777" w:rsidR="00912B1E" w:rsidRPr="007C60D6" w:rsidRDefault="00912B1E" w:rsidP="00912B1E">
      <w:pPr>
        <w:pStyle w:val="Akapitzlist"/>
        <w:numPr>
          <w:ilvl w:val="0"/>
          <w:numId w:val="7"/>
        </w:numPr>
        <w:tabs>
          <w:tab w:val="left" w:pos="993"/>
          <w:tab w:val="left" w:pos="3400"/>
        </w:tabs>
        <w:jc w:val="both"/>
      </w:pPr>
      <w:r w:rsidRPr="007C60D6">
        <w:t>koła tylne wyposażone w hamulec,</w:t>
      </w:r>
    </w:p>
    <w:p w14:paraId="41B984CE" w14:textId="77777777" w:rsidR="00912B1E" w:rsidRPr="007C60D6" w:rsidRDefault="00912B1E" w:rsidP="00912B1E">
      <w:pPr>
        <w:pStyle w:val="Akapitzlist"/>
        <w:numPr>
          <w:ilvl w:val="0"/>
          <w:numId w:val="7"/>
        </w:numPr>
        <w:tabs>
          <w:tab w:val="left" w:pos="993"/>
          <w:tab w:val="left" w:pos="3400"/>
        </w:tabs>
        <w:jc w:val="both"/>
      </w:pPr>
      <w:r w:rsidRPr="007C60D6">
        <w:t>wyposażony w dwa nosidła,</w:t>
      </w:r>
    </w:p>
    <w:p w14:paraId="0528AD21" w14:textId="77777777" w:rsidR="00912B1E" w:rsidRPr="007C60D6" w:rsidRDefault="00912B1E" w:rsidP="00912B1E">
      <w:pPr>
        <w:pStyle w:val="Akapitzlist"/>
        <w:numPr>
          <w:ilvl w:val="0"/>
          <w:numId w:val="7"/>
        </w:numPr>
        <w:tabs>
          <w:tab w:val="left" w:pos="993"/>
          <w:tab w:val="left" w:pos="3400"/>
        </w:tabs>
        <w:jc w:val="both"/>
      </w:pPr>
      <w:r w:rsidRPr="007C60D6">
        <w:t>maksymalne obciążenie do 150 kg,</w:t>
      </w:r>
    </w:p>
    <w:p w14:paraId="048679BF" w14:textId="77777777" w:rsidR="00912B1E" w:rsidRPr="007C60D6" w:rsidRDefault="00912B1E" w:rsidP="00912B1E">
      <w:pPr>
        <w:pStyle w:val="Akapitzlist"/>
        <w:numPr>
          <w:ilvl w:val="0"/>
          <w:numId w:val="7"/>
        </w:numPr>
        <w:tabs>
          <w:tab w:val="left" w:pos="993"/>
          <w:tab w:val="left" w:pos="3400"/>
        </w:tabs>
        <w:jc w:val="both"/>
      </w:pPr>
      <w:r w:rsidRPr="007C60D6">
        <w:t>długość 110 cm,</w:t>
      </w:r>
    </w:p>
    <w:p w14:paraId="35F9550D" w14:textId="77777777" w:rsidR="00912B1E" w:rsidRPr="007C60D6" w:rsidRDefault="00912B1E" w:rsidP="00912B1E">
      <w:pPr>
        <w:pStyle w:val="Akapitzlist"/>
        <w:numPr>
          <w:ilvl w:val="0"/>
          <w:numId w:val="7"/>
        </w:numPr>
        <w:tabs>
          <w:tab w:val="left" w:pos="993"/>
          <w:tab w:val="left" w:pos="3400"/>
        </w:tabs>
        <w:jc w:val="both"/>
      </w:pPr>
      <w:r w:rsidRPr="007C60D6">
        <w:t>zakres podnoszenia ramienia 74-117,5 cm.</w:t>
      </w:r>
    </w:p>
    <w:p w14:paraId="7FE7EF26" w14:textId="4B467983" w:rsidR="00912B1E" w:rsidRPr="007C60D6" w:rsidRDefault="00912B1E" w:rsidP="00C9652D">
      <w:pPr>
        <w:pStyle w:val="Akapitzlist"/>
        <w:numPr>
          <w:ilvl w:val="0"/>
          <w:numId w:val="18"/>
        </w:numPr>
        <w:tabs>
          <w:tab w:val="left" w:pos="993"/>
          <w:tab w:val="left" w:pos="3400"/>
        </w:tabs>
        <w:ind w:left="426" w:hanging="426"/>
        <w:jc w:val="both"/>
      </w:pPr>
      <w:r w:rsidRPr="00C9652D">
        <w:rPr>
          <w:b/>
          <w:bCs/>
        </w:rPr>
        <w:t>podnośnik wannowy</w:t>
      </w:r>
      <w:r w:rsidRPr="007C60D6">
        <w:t xml:space="preserve"> CAPRI Meyera na pilota, kolor biały z nakładką obrotowo przesuwną, czas ładowania akumulatora 1 godz., stabilne siedzenie, powierzchnia siedliska z tworzywa zapobiegającego ześlizgowi, maksymalne obciążenie do 140 kg, gwarancja 24 miesiące, posiadający certyfikat lub równoważny –</w:t>
      </w:r>
      <w:r w:rsidR="001F2474" w:rsidRPr="007C60D6">
        <w:t>2 szt.</w:t>
      </w:r>
    </w:p>
    <w:p w14:paraId="1631CF50" w14:textId="77777777" w:rsidR="000B6A11" w:rsidRDefault="000B6A11" w:rsidP="000B6A11">
      <w:pPr>
        <w:tabs>
          <w:tab w:val="left" w:pos="993"/>
          <w:tab w:val="left" w:pos="34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E6E9A" w14:textId="61B274A5" w:rsidR="00912B1E" w:rsidRPr="00676910" w:rsidRDefault="000B6A11" w:rsidP="000B6A11">
      <w:pPr>
        <w:tabs>
          <w:tab w:val="left" w:pos="993"/>
          <w:tab w:val="left" w:pos="34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910">
        <w:rPr>
          <w:rFonts w:ascii="Times New Roman" w:hAnsi="Times New Roman" w:cs="Times New Roman"/>
          <w:b/>
          <w:bCs/>
          <w:sz w:val="24"/>
          <w:szCs w:val="24"/>
        </w:rPr>
        <w:t>Część II</w:t>
      </w:r>
    </w:p>
    <w:p w14:paraId="24E8D445" w14:textId="55147A72" w:rsidR="001F2474" w:rsidRPr="00676910" w:rsidRDefault="001F2474" w:rsidP="000B6A11">
      <w:pPr>
        <w:tabs>
          <w:tab w:val="left" w:pos="993"/>
          <w:tab w:val="left" w:pos="34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52537037"/>
      <w:r w:rsidRPr="00676910">
        <w:rPr>
          <w:rFonts w:ascii="Times New Roman" w:hAnsi="Times New Roman" w:cs="Times New Roman"/>
          <w:sz w:val="24"/>
          <w:szCs w:val="24"/>
        </w:rPr>
        <w:t>Oferowany przez Wykonawcę sprzęt musi posiadać co najmniej wymagane parametry minimalne określone poniżej, w przeciwnym wypadku oferta zostanie odrzucona.</w:t>
      </w:r>
    </w:p>
    <w:bookmarkEnd w:id="4"/>
    <w:p w14:paraId="0B3C12AC" w14:textId="0531E580" w:rsidR="00172460" w:rsidRDefault="008D070B" w:rsidP="008D070B">
      <w:pPr>
        <w:pStyle w:val="Akapitzlist"/>
        <w:numPr>
          <w:ilvl w:val="0"/>
          <w:numId w:val="5"/>
        </w:numPr>
        <w:tabs>
          <w:tab w:val="left" w:pos="993"/>
          <w:tab w:val="left" w:pos="3400"/>
        </w:tabs>
        <w:ind w:left="426" w:hanging="426"/>
        <w:jc w:val="both"/>
      </w:pPr>
      <w:r w:rsidRPr="008D070B">
        <w:rPr>
          <w:b/>
          <w:bCs/>
          <w:color w:val="000000"/>
          <w:shd w:val="clear" w:color="auto" w:fill="FFFFFF"/>
        </w:rPr>
        <w:t xml:space="preserve"> </w:t>
      </w:r>
      <w:r w:rsidRPr="002B7DB6">
        <w:rPr>
          <w:b/>
          <w:bCs/>
          <w:color w:val="000000"/>
          <w:shd w:val="clear" w:color="auto" w:fill="FFFFFF"/>
        </w:rPr>
        <w:t>Namiot</w:t>
      </w:r>
      <w:r>
        <w:rPr>
          <w:bCs/>
          <w:color w:val="000000"/>
          <w:shd w:val="clear" w:color="auto" w:fill="FFFFFF"/>
        </w:rPr>
        <w:t xml:space="preserve"> </w:t>
      </w:r>
      <w:r w:rsidR="00D332F7" w:rsidRPr="004A5928">
        <w:rPr>
          <w:bCs/>
          <w:color w:val="000000"/>
          <w:shd w:val="clear" w:color="auto" w:fill="FFFFFF"/>
        </w:rPr>
        <w:t xml:space="preserve">4x6 m </w:t>
      </w:r>
      <w:proofErr w:type="spellStart"/>
      <w:r w:rsidR="00D332F7" w:rsidRPr="004A5928">
        <w:rPr>
          <w:bCs/>
          <w:color w:val="000000"/>
          <w:shd w:val="clear" w:color="auto" w:fill="FFFFFF"/>
        </w:rPr>
        <w:t>alu</w:t>
      </w:r>
      <w:proofErr w:type="spellEnd"/>
      <w:r w:rsidR="00D332F7" w:rsidRPr="004A5928">
        <w:rPr>
          <w:bCs/>
          <w:color w:val="000000"/>
          <w:shd w:val="clear" w:color="auto" w:fill="FFFFFF"/>
        </w:rPr>
        <w:t>/mix konstrukcja jednoczęściowa składana w tzw. harmonijkę, profil nogi: rury stalowe</w:t>
      </w:r>
      <w:r w:rsidR="00D332F7">
        <w:rPr>
          <w:bCs/>
          <w:color w:val="000000"/>
          <w:shd w:val="clear" w:color="auto" w:fill="FFFFFF"/>
        </w:rPr>
        <w:t xml:space="preserve"> </w:t>
      </w:r>
      <w:r w:rsidR="00D332F7" w:rsidRPr="004A5928">
        <w:rPr>
          <w:bCs/>
          <w:color w:val="000000"/>
          <w:shd w:val="clear" w:color="auto" w:fill="FFFFFF"/>
        </w:rPr>
        <w:t>przekrój 43x1,5mm, profil krzyżowy: profile aluminiowe 25,4x10,4x1,2mm wzmocnione,</w:t>
      </w:r>
      <w:r w:rsidR="00D332F7">
        <w:rPr>
          <w:bCs/>
          <w:color w:val="000000"/>
          <w:shd w:val="clear" w:color="auto" w:fill="FFFFFF"/>
        </w:rPr>
        <w:t xml:space="preserve"> cztery ściany, </w:t>
      </w:r>
      <w:r w:rsidR="00D332F7" w:rsidRPr="004A5928">
        <w:rPr>
          <w:bCs/>
          <w:color w:val="000000"/>
          <w:shd w:val="clear" w:color="auto" w:fill="FFFFFF"/>
        </w:rPr>
        <w:t>trzy ściany boczne z oknami</w:t>
      </w:r>
      <w:r w:rsidR="00D332F7">
        <w:rPr>
          <w:bCs/>
          <w:color w:val="000000"/>
          <w:shd w:val="clear" w:color="auto" w:fill="FFFFFF"/>
        </w:rPr>
        <w:t xml:space="preserve"> w kolorze biało</w:t>
      </w:r>
      <w:r w:rsidR="00676910">
        <w:rPr>
          <w:bCs/>
          <w:color w:val="000000"/>
          <w:shd w:val="clear" w:color="auto" w:fill="FFFFFF"/>
        </w:rPr>
        <w:t>-</w:t>
      </w:r>
      <w:r w:rsidR="00D332F7">
        <w:rPr>
          <w:bCs/>
          <w:color w:val="000000"/>
          <w:shd w:val="clear" w:color="auto" w:fill="FFFFFF"/>
        </w:rPr>
        <w:t>zielonym</w:t>
      </w:r>
      <w:r w:rsidR="00D332F7" w:rsidRPr="004A5928">
        <w:rPr>
          <w:bCs/>
          <w:color w:val="000000"/>
          <w:shd w:val="clear" w:color="auto" w:fill="FFFFFF"/>
        </w:rPr>
        <w:t>,</w:t>
      </w:r>
      <w:r w:rsidR="00D332F7">
        <w:rPr>
          <w:bCs/>
          <w:color w:val="000000"/>
          <w:shd w:val="clear" w:color="auto" w:fill="FFFFFF"/>
        </w:rPr>
        <w:t xml:space="preserve"> </w:t>
      </w:r>
      <w:r w:rsidR="00D332F7" w:rsidRPr="004A5928">
        <w:rPr>
          <w:bCs/>
          <w:color w:val="000000"/>
          <w:shd w:val="clear" w:color="auto" w:fill="FFFFFF"/>
        </w:rPr>
        <w:t>pokryty grubym materiałem PCV szczelnym, wytrzymałym oraz wodoodpornym</w:t>
      </w:r>
      <w:r w:rsidR="00D332F7">
        <w:rPr>
          <w:bCs/>
          <w:color w:val="000000"/>
          <w:shd w:val="clear" w:color="auto" w:fill="FFFFFF"/>
        </w:rPr>
        <w:t xml:space="preserve"> w kolorze zielonym</w:t>
      </w:r>
      <w:r w:rsidR="00D332F7" w:rsidRPr="004A5928">
        <w:rPr>
          <w:bCs/>
          <w:color w:val="000000"/>
          <w:shd w:val="clear" w:color="auto" w:fill="FFFFFF"/>
        </w:rPr>
        <w:t>,</w:t>
      </w:r>
      <w:r w:rsidR="00D332F7" w:rsidRPr="004A5928">
        <w:t xml:space="preserve"> gwarancja 24 miesiące </w:t>
      </w:r>
      <w:r w:rsidR="00742B52">
        <w:t>5 szt.</w:t>
      </w:r>
    </w:p>
    <w:p w14:paraId="3F77A740" w14:textId="0E22C092" w:rsidR="007C60D6" w:rsidRDefault="007C60D6" w:rsidP="00172460">
      <w:pPr>
        <w:pStyle w:val="Akapitzlist"/>
        <w:tabs>
          <w:tab w:val="left" w:pos="993"/>
          <w:tab w:val="left" w:pos="3400"/>
        </w:tabs>
        <w:ind w:left="426"/>
        <w:jc w:val="both"/>
      </w:pPr>
    </w:p>
    <w:p w14:paraId="038E7A10" w14:textId="7160C561" w:rsidR="00B9112D" w:rsidRDefault="00B9112D" w:rsidP="007C60D6">
      <w:pPr>
        <w:pStyle w:val="Akapitzlist"/>
        <w:numPr>
          <w:ilvl w:val="0"/>
          <w:numId w:val="5"/>
        </w:numPr>
        <w:tabs>
          <w:tab w:val="left" w:pos="993"/>
          <w:tab w:val="left" w:pos="3400"/>
        </w:tabs>
        <w:ind w:left="426" w:hanging="426"/>
        <w:jc w:val="both"/>
      </w:pPr>
      <w:r w:rsidRPr="00583421">
        <w:rPr>
          <w:b/>
          <w:bCs/>
        </w:rPr>
        <w:t>Fotel ogrodowy</w:t>
      </w:r>
      <w:r>
        <w:rPr>
          <w:b/>
          <w:bCs/>
        </w:rPr>
        <w:t xml:space="preserve"> </w:t>
      </w:r>
      <w:proofErr w:type="spellStart"/>
      <w:r w:rsidRPr="002D3AEB">
        <w:t>Corfu</w:t>
      </w:r>
      <w:proofErr w:type="spellEnd"/>
      <w:r w:rsidRPr="002D3AEB">
        <w:t xml:space="preserve"> Provence </w:t>
      </w:r>
      <w:proofErr w:type="spellStart"/>
      <w:r w:rsidRPr="002D3AEB">
        <w:t>Keter</w:t>
      </w:r>
      <w:proofErr w:type="spellEnd"/>
      <w:r w:rsidRPr="002D3AEB">
        <w:t xml:space="preserve"> z tworzywa sztucznego w kolorze grafit </w:t>
      </w:r>
      <w:r w:rsidR="00172460">
        <w:br/>
      </w:r>
      <w:r w:rsidRPr="002D3AEB">
        <w:t xml:space="preserve">z poduszką siedziskową i </w:t>
      </w:r>
      <w:proofErr w:type="spellStart"/>
      <w:r w:rsidRPr="002D3AEB">
        <w:t>oparciow</w:t>
      </w:r>
      <w:r>
        <w:t>ą</w:t>
      </w:r>
      <w:proofErr w:type="spellEnd"/>
      <w:r w:rsidRPr="002D3AEB">
        <w:t xml:space="preserve"> wykonany z plecionki polipropylenowej, odporny na warunki zewnętrzne, niepodatny na promienie UV, wymiary 77x76x67 cm, gwarancja </w:t>
      </w:r>
      <w:r w:rsidR="00172460">
        <w:br/>
      </w:r>
      <w:r w:rsidRPr="002D3AEB">
        <w:t>24 miesiące</w:t>
      </w:r>
      <w:r>
        <w:rPr>
          <w:b/>
          <w:bCs/>
        </w:rPr>
        <w:t xml:space="preserve"> </w:t>
      </w:r>
      <w:r w:rsidRPr="002D3AEB">
        <w:t>lub równoważny</w:t>
      </w:r>
      <w:r>
        <w:t xml:space="preserve"> 30 szt.</w:t>
      </w:r>
    </w:p>
    <w:p w14:paraId="4A225F3E" w14:textId="1CFD2176" w:rsidR="00B9112D" w:rsidRPr="008D6AC6" w:rsidRDefault="00F10466" w:rsidP="007C60D6">
      <w:pPr>
        <w:pStyle w:val="Akapitzlist"/>
        <w:numPr>
          <w:ilvl w:val="0"/>
          <w:numId w:val="5"/>
        </w:numPr>
        <w:tabs>
          <w:tab w:val="left" w:pos="993"/>
          <w:tab w:val="left" w:pos="3400"/>
        </w:tabs>
        <w:ind w:left="426" w:hanging="426"/>
        <w:jc w:val="both"/>
      </w:pPr>
      <w:r>
        <w:rPr>
          <w:b/>
          <w:bCs/>
        </w:rPr>
        <w:t>Stół ogrodowy</w:t>
      </w:r>
      <w:r>
        <w:t xml:space="preserve"> </w:t>
      </w:r>
      <w:proofErr w:type="spellStart"/>
      <w:r>
        <w:t>Melody</w:t>
      </w:r>
      <w:proofErr w:type="spellEnd"/>
      <w:r>
        <w:t>, wykonany z tworzywa sztucznego polipropylenu odpornego na działanie negatywnych warunków atmosferycznych w kolorze grafit, wymiary 160x95x75 cm, gwarancja 24 miesiące, lub równoważny 10 szt.</w:t>
      </w:r>
    </w:p>
    <w:p w14:paraId="6C582959" w14:textId="77777777" w:rsidR="007C60D6" w:rsidRDefault="007C60D6" w:rsidP="007C60D6">
      <w:pPr>
        <w:pStyle w:val="Akapitzlist"/>
        <w:tabs>
          <w:tab w:val="left" w:pos="3400"/>
        </w:tabs>
        <w:ind w:left="426"/>
        <w:jc w:val="both"/>
        <w:rPr>
          <w:b/>
          <w:bCs/>
        </w:rPr>
      </w:pPr>
    </w:p>
    <w:p w14:paraId="56B33E76" w14:textId="4D0B8562" w:rsidR="00E7465C" w:rsidRPr="00D313DB" w:rsidRDefault="00E7465C" w:rsidP="00105686">
      <w:pPr>
        <w:tabs>
          <w:tab w:val="left" w:pos="993"/>
          <w:tab w:val="left" w:pos="34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3DB">
        <w:rPr>
          <w:rFonts w:ascii="Times New Roman" w:hAnsi="Times New Roman" w:cs="Times New Roman"/>
          <w:b/>
          <w:sz w:val="24"/>
          <w:szCs w:val="24"/>
        </w:rPr>
        <w:t>Zadania Wykonawcy przedmiotu zamówienia</w:t>
      </w:r>
    </w:p>
    <w:p w14:paraId="35700A23" w14:textId="0C84985C" w:rsidR="00E7465C" w:rsidRDefault="00E7465C" w:rsidP="00E7465C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 xml:space="preserve">Zaoferowany przedmiot zamówienia musi być dopuszczony do obrotu i używania na terenie Polski zgodnie z obowiązującymi przepisami prawa i posiadać dokumenty potwierdzające przeprowadzenie odpowiedniej procedury oceny zgodności z wymogami określonymi w ustawie z dnia 20 maja 2010 r. o wyrobach medycznych (t. j. Dz. U. </w:t>
      </w:r>
      <w:r w:rsidR="00D313DB">
        <w:br/>
      </w:r>
      <w:r>
        <w:t>z 20</w:t>
      </w:r>
      <w:r w:rsidR="00676910">
        <w:t>20</w:t>
      </w:r>
      <w:r>
        <w:t xml:space="preserve"> r., poz. </w:t>
      </w:r>
      <w:r w:rsidR="00676910">
        <w:t>186</w:t>
      </w:r>
      <w:r>
        <w:t xml:space="preserve"> z</w:t>
      </w:r>
      <w:r w:rsidR="00676910">
        <w:t xml:space="preserve"> </w:t>
      </w:r>
      <w:proofErr w:type="spellStart"/>
      <w:r w:rsidR="00676910">
        <w:t>póź</w:t>
      </w:r>
      <w:proofErr w:type="spellEnd"/>
      <w:r w:rsidR="00676910">
        <w:t>.</w:t>
      </w:r>
      <w:r>
        <w:t xml:space="preserve"> zm.) i być oznaczony znakiem CE (o ile dotyczy).</w:t>
      </w:r>
    </w:p>
    <w:p w14:paraId="2641AF51" w14:textId="77777777" w:rsidR="00E7465C" w:rsidRDefault="00E7465C" w:rsidP="00E7465C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 xml:space="preserve">Wykonawca jest zobowiązany podać numer pozwolenia do obrotu produktem </w:t>
      </w:r>
      <w:r w:rsidR="00D313DB">
        <w:br/>
      </w:r>
      <w:r>
        <w:t>i</w:t>
      </w:r>
      <w:r w:rsidR="008F35B2">
        <w:t xml:space="preserve"> stosowania na terenie Polski m</w:t>
      </w:r>
      <w:r>
        <w:t>.</w:t>
      </w:r>
      <w:r w:rsidR="00D313DB">
        <w:t xml:space="preserve"> </w:t>
      </w:r>
      <w:r>
        <w:t xml:space="preserve">in. produktem biobójczym. Zamawiany asortyment musi spełniać pozostałe wymagania w zakresie jakości i standardów bezpieczeństwa określonych w przepisach UE, w tym m. in. deklarację zgodności CE zgodna </w:t>
      </w:r>
      <w:r w:rsidR="00D313DB">
        <w:br/>
      </w:r>
      <w:r>
        <w:t>z dyrektywą 93/42/EEC, rozporządzeniem UE 2017/745, Rozporządzeniem Ministra Zdrowia z dnia 17 lutego 2016 r. w sprawie wymagań zasadniczych oraz procedur oceny zgodności wyrobów medycznych (Dz. U. poz. 211) oraz wytycznymi Ministerstwa Zdrowia opublikowanymi pod adresem:</w:t>
      </w:r>
    </w:p>
    <w:p w14:paraId="40EF7EA8" w14:textId="77777777" w:rsidR="00E7465C" w:rsidRDefault="00C81E26" w:rsidP="00E7465C">
      <w:pPr>
        <w:pStyle w:val="Akapitzlist"/>
        <w:tabs>
          <w:tab w:val="left" w:pos="993"/>
          <w:tab w:val="left" w:pos="3400"/>
        </w:tabs>
        <w:ind w:left="426"/>
        <w:jc w:val="both"/>
      </w:pPr>
      <w:hyperlink r:id="rId8" w:history="1">
        <w:r w:rsidR="00E7465C">
          <w:rPr>
            <w:rStyle w:val="Hipercze"/>
          </w:rPr>
          <w:t>https://www.gov.pl/web/zdrowie/informacje-dotyczace-produktow-wykorzystywanych-podczas-zwalczania-covid-19</w:t>
        </w:r>
      </w:hyperlink>
    </w:p>
    <w:p w14:paraId="3EDAD0C4" w14:textId="77777777" w:rsidR="00E7465C" w:rsidRDefault="00E7465C" w:rsidP="00E7465C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lastRenderedPageBreak/>
        <w:t xml:space="preserve">Do oferty należy dołączyć prospekty urządzeń lub ulotki informacyjne potwierdzające parametry techniczne oferowanego sprzętu. </w:t>
      </w:r>
    </w:p>
    <w:p w14:paraId="6B87D1F5" w14:textId="77777777" w:rsidR="00E7465C" w:rsidRDefault="00E7465C" w:rsidP="00E7465C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 xml:space="preserve">Wykonawca zobowiązany jest zawiadomić Zamawiającego co najmniej 2 dni robocze wcześniej o planowanym terminie dostarczenia przedmiotu zamówienia. Za dni robocze ustala się dni tygodnia od poniedziałku do piątku, za wyjątkiem dni ustawowo wolnych od pracy. </w:t>
      </w:r>
    </w:p>
    <w:p w14:paraId="548E8D47" w14:textId="77777777" w:rsidR="00E7465C" w:rsidRDefault="00E7465C" w:rsidP="00E7465C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 xml:space="preserve">Wykonawca zobowiązuje się dostarczyć przedmiot zamówienia na swój koszt na wskazany adres podany przez Zamawiającego po podpisaniu umowy. Wykonawca ponosi odpowiedzialność za wady i szkody powstałe w czasie transportu przedmiotu zamówienia. </w:t>
      </w:r>
    </w:p>
    <w:p w14:paraId="7BCEBE92" w14:textId="77777777" w:rsidR="00E7465C" w:rsidRDefault="00E7465C" w:rsidP="00E7465C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 xml:space="preserve">Przedmiot, o którym mowa w zapytaniu, powinien posiadać najwyższą jakość, sprawność oraz wydajność. Wykonawca gwarantuje, że produkt jest oryginalny, fabrycznie nowy w oryginalnym opakowaniu, wolny od wad, dostarczony bezpośrednio producenta lub autoryzowanego dystrybutora. </w:t>
      </w:r>
    </w:p>
    <w:p w14:paraId="4571E8D1" w14:textId="77777777" w:rsidR="00E7465C" w:rsidRDefault="00E7465C" w:rsidP="00E7465C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>Zamawiający wymaga, aby dostarczony sprzęt stanowiący przedmiot zamówienia posiadał wymagane parametry techniczne, określone w opisie przedmiotu zamówienia, znajdował się w stanie nieuszkodzonym, technicznie sprawnym, kompletny i gotowy do użytkowania oraz spełniał wymagane polskim prawem normy i był wolny od wad prawnych. Zamawiający wyklucza dostawę sprzętu powystawowego.</w:t>
      </w:r>
    </w:p>
    <w:p w14:paraId="3DFD647B" w14:textId="77777777" w:rsidR="00D313DB" w:rsidRDefault="00D313DB" w:rsidP="00E7465C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 xml:space="preserve">Ostateczny odbiór dostarczonego przez Wykonawcę przedmiotu zamówienia nastąpi na podstawie protokołu odbioru, który zostanie sporządzony po sprawdzeniu ilości i jakości dostarczonego przedmiotu zamówienia. Do protokołu odbioru Wykonawca załączy: </w:t>
      </w:r>
    </w:p>
    <w:p w14:paraId="3D049242" w14:textId="77777777" w:rsidR="00D313DB" w:rsidRDefault="00D313DB" w:rsidP="00D313DB">
      <w:pPr>
        <w:pStyle w:val="Akapitzlist"/>
        <w:numPr>
          <w:ilvl w:val="1"/>
          <w:numId w:val="13"/>
        </w:numPr>
        <w:tabs>
          <w:tab w:val="left" w:pos="993"/>
          <w:tab w:val="left" w:pos="3400"/>
        </w:tabs>
        <w:ind w:left="851" w:hanging="425"/>
        <w:jc w:val="both"/>
      </w:pPr>
      <w:r>
        <w:t xml:space="preserve">kartę gwarancyjną, </w:t>
      </w:r>
    </w:p>
    <w:p w14:paraId="736BC411" w14:textId="77777777" w:rsidR="00D313DB" w:rsidRDefault="00D313DB" w:rsidP="00D313DB">
      <w:pPr>
        <w:pStyle w:val="Akapitzlist"/>
        <w:numPr>
          <w:ilvl w:val="1"/>
          <w:numId w:val="13"/>
        </w:numPr>
        <w:tabs>
          <w:tab w:val="left" w:pos="993"/>
          <w:tab w:val="left" w:pos="3400"/>
        </w:tabs>
        <w:ind w:left="851" w:hanging="425"/>
        <w:jc w:val="both"/>
      </w:pPr>
      <w:r>
        <w:t xml:space="preserve">pełną specyfikację techniczną urządzenia (informację zawierające dane producenta, opis oraz dokumenty określające zasady świadczenia usług przez autoryzowany serwis gwarancyjny i pogwarancyjny) zgodne z normami wskazanymi </w:t>
      </w:r>
      <w:r>
        <w:br/>
        <w:t xml:space="preserve">w szczegółowym przedmiocie zamówienia - dokumenty w języku polskim lub przetłumaczone na język polski (tłumaczenie zwykłe, nie jest wymagane tłumaczenie przysięgłe) potwierdzające spełnianie szczegółowych wymagań oferowanego asortymentu, opisanego w szczegółowym przedmiocie zamówienia, </w:t>
      </w:r>
    </w:p>
    <w:p w14:paraId="084DB511" w14:textId="77777777" w:rsidR="00D313DB" w:rsidRDefault="00D313DB" w:rsidP="00D313DB">
      <w:pPr>
        <w:pStyle w:val="Akapitzlist"/>
        <w:numPr>
          <w:ilvl w:val="1"/>
          <w:numId w:val="13"/>
        </w:numPr>
        <w:tabs>
          <w:tab w:val="left" w:pos="993"/>
          <w:tab w:val="left" w:pos="3400"/>
        </w:tabs>
        <w:ind w:left="851" w:hanging="425"/>
        <w:jc w:val="both"/>
      </w:pPr>
      <w:r>
        <w:t xml:space="preserve">instrukcję obsługi w języku polskim. </w:t>
      </w:r>
    </w:p>
    <w:p w14:paraId="28280E71" w14:textId="15B7DA3B" w:rsidR="00D313DB" w:rsidRDefault="00D313DB" w:rsidP="00D313DB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 xml:space="preserve">Wykonawca zobowiązuje się do dostarczenia Zamawiającemu przedmiotu zamówienia </w:t>
      </w:r>
      <w:r>
        <w:br/>
        <w:t xml:space="preserve">w terminie </w:t>
      </w:r>
      <w:r w:rsidR="00676910">
        <w:t>14</w:t>
      </w:r>
      <w:r>
        <w:t xml:space="preserve"> dni od dnia podpisania umowy.</w:t>
      </w:r>
    </w:p>
    <w:p w14:paraId="23BEC08C" w14:textId="77777777" w:rsidR="00D313DB" w:rsidRDefault="00D313DB" w:rsidP="00D313DB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 xml:space="preserve">Wykonawca oświadcza, iż posiada odpowiednią wiedzę, kwalifikacje i doświadczenie niezbędne do wykonania przedmiotu zamówienia, o którym mowa w niniejszym Zapytaniu ofertowym i zobowiązuje się go zrealizować z należytą starannością, najwyższymi standardami obowiązującymi na rynku dostaw oraz zgodnie </w:t>
      </w:r>
      <w:r>
        <w:br/>
        <w:t xml:space="preserve">z obowiązującymi przepisami prawa. </w:t>
      </w:r>
    </w:p>
    <w:p w14:paraId="67ED76E0" w14:textId="77777777" w:rsidR="00D313DB" w:rsidRDefault="00D313DB" w:rsidP="00D313DB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 xml:space="preserve">Wykonawca zobowiązany jest przedłożyć właściwe dokumenty potwierdzające, iż oferowany asortyment spełnia wymagania Zamawiającego, m.in.: certyfikat </w:t>
      </w:r>
      <w:r>
        <w:br/>
        <w:t xml:space="preserve">z laboratorium notyfikowanego, Deklarację Zgodności UE itp. lub stosowne oświadczenie z załączeniem innych dokumentów potwierdzających, że produkt jest dopuszczony do obrotu i stosowania na terenie Unie Europejskiej – wraz z zaznaczeniem właściwych danych oraz odniesieniem, którego produktu dotyczą. </w:t>
      </w:r>
    </w:p>
    <w:p w14:paraId="1BF65C2C" w14:textId="77777777" w:rsidR="00D313DB" w:rsidRPr="00E7465C" w:rsidRDefault="00D313DB" w:rsidP="00D313DB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>Autentyczność ww. dokumentów musi zostać potwierdzona przez Wykonawcę na żądanie Zamawiającego.</w:t>
      </w:r>
    </w:p>
    <w:sectPr w:rsidR="00D313DB" w:rsidRPr="00E7465C" w:rsidSect="00172460">
      <w:headerReference w:type="default" r:id="rId9"/>
      <w:footerReference w:type="default" r:id="rId10"/>
      <w:pgSz w:w="11906" w:h="16838"/>
      <w:pgMar w:top="944" w:right="1417" w:bottom="851" w:left="1417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28180" w14:textId="77777777" w:rsidR="00C81E26" w:rsidRDefault="00C81E26" w:rsidP="00A40439">
      <w:pPr>
        <w:spacing w:after="0" w:line="240" w:lineRule="auto"/>
      </w:pPr>
      <w:r>
        <w:separator/>
      </w:r>
    </w:p>
  </w:endnote>
  <w:endnote w:type="continuationSeparator" w:id="0">
    <w:p w14:paraId="11E457FA" w14:textId="77777777" w:rsidR="00C81E26" w:rsidRDefault="00C81E26" w:rsidP="00A4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1979" w14:textId="3060BF44" w:rsidR="00A267E4" w:rsidRDefault="00A267E4" w:rsidP="00403B07">
    <w:pPr>
      <w:pStyle w:val="Stopka"/>
    </w:pPr>
    <w:r>
      <w:t>__________________________________________________________________________________</w:t>
    </w:r>
  </w:p>
  <w:p w14:paraId="6810E51C" w14:textId="77777777" w:rsidR="00D313DB" w:rsidRDefault="00D313DB" w:rsidP="00D313DB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t>„</w:t>
    </w:r>
    <w:r>
      <w:rPr>
        <w:rFonts w:ascii="Times New Roman" w:hAnsi="Times New Roman" w:cs="Times New Roman"/>
        <w:sz w:val="18"/>
        <w:szCs w:val="18"/>
      </w:rPr>
      <w:t>BARKA” Dom Pomocy Społecznej im. Jana Pawła II w Janowie Lubelskim</w:t>
    </w:r>
  </w:p>
  <w:p w14:paraId="6B325F2D" w14:textId="77777777" w:rsidR="00D313DB" w:rsidRDefault="00D313DB" w:rsidP="00D313DB">
    <w:pPr>
      <w:pStyle w:val="Default"/>
      <w:jc w:val="center"/>
      <w:rPr>
        <w:rFonts w:ascii="Times New Roman" w:hAnsi="Times New Roman" w:cs="Times New Roman"/>
        <w:color w:val="auto"/>
        <w:sz w:val="18"/>
        <w:szCs w:val="18"/>
      </w:rPr>
    </w:pPr>
    <w:r>
      <w:rPr>
        <w:rFonts w:ascii="Times New Roman" w:hAnsi="Times New Roman" w:cs="Times New Roman"/>
        <w:color w:val="auto"/>
        <w:sz w:val="18"/>
        <w:szCs w:val="18"/>
      </w:rPr>
      <w:t>ul. Wiejska 12, 23-300 Janów Lubelski</w:t>
    </w:r>
  </w:p>
  <w:p w14:paraId="067A32CB" w14:textId="77777777" w:rsidR="00D313DB" w:rsidRPr="000A223A" w:rsidRDefault="00D313DB" w:rsidP="00D313DB">
    <w:pPr>
      <w:pStyle w:val="Default"/>
      <w:jc w:val="center"/>
      <w:rPr>
        <w:rFonts w:ascii="Times New Roman" w:hAnsi="Times New Roman" w:cs="Times New Roman"/>
        <w:color w:val="auto"/>
        <w:sz w:val="18"/>
        <w:szCs w:val="18"/>
      </w:rPr>
    </w:pPr>
    <w:r w:rsidRPr="000A223A">
      <w:rPr>
        <w:rFonts w:ascii="Times New Roman" w:hAnsi="Times New Roman" w:cs="Times New Roman"/>
        <w:color w:val="auto"/>
        <w:sz w:val="18"/>
        <w:szCs w:val="18"/>
      </w:rPr>
      <w:t xml:space="preserve">tel. 15 87 20 824, fax 15 87 20 824 w. 103, e-mail: </w:t>
    </w:r>
    <w:r w:rsidRPr="000A223A">
      <w:rPr>
        <w:rFonts w:ascii="Times New Roman" w:hAnsi="Times New Roman" w:cs="Times New Roman"/>
        <w:i/>
        <w:color w:val="auto"/>
        <w:sz w:val="18"/>
        <w:szCs w:val="18"/>
      </w:rPr>
      <w:t>dpsjanow@wp.pl</w:t>
    </w:r>
  </w:p>
  <w:sdt>
    <w:sdtPr>
      <w:id w:val="12930271"/>
      <w:docPartObj>
        <w:docPartGallery w:val="Page Numbers (Bottom of Page)"/>
        <w:docPartUnique/>
      </w:docPartObj>
    </w:sdtPr>
    <w:sdtEndPr/>
    <w:sdtContent>
      <w:p w14:paraId="18FB4986" w14:textId="77777777" w:rsidR="00D313DB" w:rsidRDefault="00892AF9">
        <w:pPr>
          <w:pStyle w:val="Stopka"/>
          <w:jc w:val="right"/>
        </w:pPr>
        <w:r w:rsidRPr="00D313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13DB" w:rsidRPr="00D313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13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35B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313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B4060DC" w14:textId="77777777" w:rsidR="00A40439" w:rsidRDefault="00A404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ECD78" w14:textId="77777777" w:rsidR="00C81E26" w:rsidRDefault="00C81E26" w:rsidP="00A40439">
      <w:pPr>
        <w:spacing w:after="0" w:line="240" w:lineRule="auto"/>
      </w:pPr>
      <w:r>
        <w:separator/>
      </w:r>
    </w:p>
  </w:footnote>
  <w:footnote w:type="continuationSeparator" w:id="0">
    <w:p w14:paraId="4DD087B9" w14:textId="77777777" w:rsidR="00C81E26" w:rsidRDefault="00C81E26" w:rsidP="00A4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FCD3F" w14:textId="77777777" w:rsidR="00A40439" w:rsidRDefault="00C81E26" w:rsidP="00A40439">
    <w:pPr>
      <w:spacing w:after="11"/>
      <w:jc w:val="center"/>
      <w:rPr>
        <w:rFonts w:ascii="Arial" w:eastAsia="Arial" w:hAnsi="Arial" w:cs="Arial"/>
        <w:sz w:val="16"/>
      </w:rPr>
    </w:pPr>
    <w:r>
      <w:rPr>
        <w:rFonts w:ascii="Arial" w:eastAsia="Arial" w:hAnsi="Arial" w:cs="Arial"/>
        <w:noProof/>
        <w:sz w:val="16"/>
        <w:lang w:eastAsia="pl-PL"/>
      </w:rPr>
      <w:pict w14:anchorId="561742A7">
        <v:group id="Group 24527" o:spid="_x0000_s2049" style="position:absolute;left:0;text-align:left;margin-left:55.7pt;margin-top:17.5pt;width:246.05pt;height:43.8pt;z-index:251658240;mso-position-horizontal-relative:page;mso-position-vertical-relative:page" coordsize="31248,5562">
          <v:shape id="Picture 24529" o:spid="_x0000_s2050" style="position:absolute;left:15487;top:139;width:15760;height:5251" coordsize="31248,5562" o:spt="100" adj="0,,0" path="" filled="f">
            <v:stroke joinstyle="round"/>
            <v:imagedata r:id="rId1" o:title="image0"/>
            <v:formulas/>
            <v:path o:connecttype="segments"/>
          </v:shape>
          <v:shape id="Picture 24528" o:spid="_x0000_s2051" style="position:absolute;width:11868;height:5562" coordsize="31248,5562" o:spt="100" adj="0,,0" path="" filled="f">
            <v:stroke joinstyle="round"/>
            <v:imagedata r:id="rId2" o:title="image10"/>
            <v:formulas/>
            <v:path o:connecttype="segments"/>
          </v:shape>
          <w10:wrap type="square" anchorx="page" anchory="page"/>
        </v:group>
      </w:pict>
    </w:r>
    <w:r>
      <w:rPr>
        <w:rFonts w:ascii="Arial" w:eastAsia="Arial" w:hAnsi="Arial" w:cs="Arial"/>
        <w:noProof/>
        <w:sz w:val="16"/>
        <w:lang w:eastAsia="pl-PL"/>
      </w:rPr>
      <w:pict w14:anchorId="5564F029">
        <v:group id="Group 24530" o:spid="_x0000_s2052" style="position:absolute;left:0;text-align:left;margin-left:318.05pt;margin-top:20.25pt;width:236.45pt;height:42.4pt;z-index:251659264;mso-position-horizontal-relative:page;mso-position-vertical-relative:page" coordsize="30029,5384">
          <v:shape id="Picture 24531" o:spid="_x0000_s2053" style="position:absolute;left:11741;width:18288;height:5384" coordsize="30029,5384" o:spt="100" adj="0,,0" path="" filled="f">
            <v:stroke joinstyle="round"/>
            <v:imagedata r:id="rId3" o:title="image20"/>
            <v:formulas/>
            <v:path o:connecttype="segments"/>
          </v:shape>
          <v:shape id="Picture 24532" o:spid="_x0000_s2054" style="position:absolute;top:882;width:8318;height:3136" coordsize="30029,5384" o:spt="100" adj="0,,0" path="" filled="f">
            <v:stroke joinstyle="round"/>
            <v:imagedata r:id="rId4" o:title="image30"/>
            <v:formulas/>
            <v:path o:connecttype="segments"/>
          </v:shape>
          <w10:wrap type="square" anchorx="page" anchory="page"/>
        </v:group>
      </w:pict>
    </w:r>
  </w:p>
  <w:p w14:paraId="1811AC33" w14:textId="77777777" w:rsidR="00A40439" w:rsidRDefault="00A40439" w:rsidP="00A40439">
    <w:pPr>
      <w:spacing w:after="11"/>
      <w:jc w:val="center"/>
      <w:rPr>
        <w:rFonts w:ascii="Arial" w:eastAsia="Arial" w:hAnsi="Arial" w:cs="Arial"/>
        <w:sz w:val="16"/>
      </w:rPr>
    </w:pPr>
  </w:p>
  <w:p w14:paraId="7907F0D9" w14:textId="77777777" w:rsidR="00A40439" w:rsidRDefault="00A40439" w:rsidP="00A40439">
    <w:pPr>
      <w:spacing w:after="11"/>
      <w:jc w:val="center"/>
      <w:rPr>
        <w:rFonts w:ascii="Arial" w:eastAsia="Arial" w:hAnsi="Arial" w:cs="Arial"/>
        <w:sz w:val="16"/>
      </w:rPr>
    </w:pPr>
  </w:p>
  <w:p w14:paraId="40AFAA3F" w14:textId="77777777" w:rsidR="00A40439" w:rsidRDefault="00A40439" w:rsidP="00A40439">
    <w:pPr>
      <w:spacing w:after="11"/>
      <w:jc w:val="center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>Projekt pn. „Wsparcie działań związanych z przeciwdziałaniem  skutkom rozprzestrzeniania się pandemii COVID-19 w domach pomocy społecznej” realizowany ze środków Programu Operacyjnego Wiedza Edukacja Rozwój finansowanego ze środków Europejskiego Funduszu Społecznego na lata 2014-2020</w:t>
    </w:r>
  </w:p>
  <w:p w14:paraId="2E22FEA4" w14:textId="77777777" w:rsidR="00A40439" w:rsidRDefault="00A40439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0F2"/>
    <w:multiLevelType w:val="hybridMultilevel"/>
    <w:tmpl w:val="1D300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2809"/>
    <w:multiLevelType w:val="hybridMultilevel"/>
    <w:tmpl w:val="4E5A5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9216C"/>
    <w:multiLevelType w:val="hybridMultilevel"/>
    <w:tmpl w:val="AD7266F0"/>
    <w:lvl w:ilvl="0" w:tplc="D124D5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C261A"/>
    <w:multiLevelType w:val="hybridMultilevel"/>
    <w:tmpl w:val="BFA0D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1522C"/>
    <w:multiLevelType w:val="hybridMultilevel"/>
    <w:tmpl w:val="BEAA0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F16E7"/>
    <w:multiLevelType w:val="hybridMultilevel"/>
    <w:tmpl w:val="1FB6EE9C"/>
    <w:lvl w:ilvl="0" w:tplc="C1EE6B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C1EE6BE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B40414A"/>
    <w:multiLevelType w:val="hybridMultilevel"/>
    <w:tmpl w:val="1B90DDFC"/>
    <w:lvl w:ilvl="0" w:tplc="2DD6B2A6">
      <w:start w:val="1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B96C33"/>
    <w:multiLevelType w:val="hybridMultilevel"/>
    <w:tmpl w:val="3F04C9A8"/>
    <w:lvl w:ilvl="0" w:tplc="D98EA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D60AC03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15A96"/>
    <w:multiLevelType w:val="hybridMultilevel"/>
    <w:tmpl w:val="D64CB7DA"/>
    <w:lvl w:ilvl="0" w:tplc="7E6EC7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075D1"/>
    <w:multiLevelType w:val="hybridMultilevel"/>
    <w:tmpl w:val="F3BAA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A7364"/>
    <w:multiLevelType w:val="hybridMultilevel"/>
    <w:tmpl w:val="F538F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B3CD6"/>
    <w:multiLevelType w:val="hybridMultilevel"/>
    <w:tmpl w:val="1C74DE46"/>
    <w:lvl w:ilvl="0" w:tplc="7E6E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2595A"/>
    <w:multiLevelType w:val="hybridMultilevel"/>
    <w:tmpl w:val="2C2023C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625B7CCA"/>
    <w:multiLevelType w:val="hybridMultilevel"/>
    <w:tmpl w:val="60762BE2"/>
    <w:lvl w:ilvl="0" w:tplc="0415000F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4" w15:restartNumberingAfterBreak="0">
    <w:nsid w:val="69AF32E6"/>
    <w:multiLevelType w:val="hybridMultilevel"/>
    <w:tmpl w:val="45124064"/>
    <w:lvl w:ilvl="0" w:tplc="CD6AEDDA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59B79AB"/>
    <w:multiLevelType w:val="hybridMultilevel"/>
    <w:tmpl w:val="22C2DEDE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91B13"/>
    <w:multiLevelType w:val="hybridMultilevel"/>
    <w:tmpl w:val="6ED8DBDA"/>
    <w:lvl w:ilvl="0" w:tplc="04150011">
      <w:start w:val="1"/>
      <w:numFmt w:val="decimal"/>
      <w:lvlText w:val="%1)"/>
      <w:lvlJc w:val="left"/>
      <w:pPr>
        <w:ind w:left="2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7" w15:restartNumberingAfterBreak="0">
    <w:nsid w:val="7CBE5954"/>
    <w:multiLevelType w:val="hybridMultilevel"/>
    <w:tmpl w:val="4E267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12"/>
  </w:num>
  <w:num w:numId="6">
    <w:abstractNumId w:val="16"/>
  </w:num>
  <w:num w:numId="7">
    <w:abstractNumId w:val="11"/>
  </w:num>
  <w:num w:numId="8">
    <w:abstractNumId w:val="0"/>
  </w:num>
  <w:num w:numId="9">
    <w:abstractNumId w:val="1"/>
  </w:num>
  <w:num w:numId="10">
    <w:abstractNumId w:val="17"/>
  </w:num>
  <w:num w:numId="11">
    <w:abstractNumId w:val="13"/>
  </w:num>
  <w:num w:numId="12">
    <w:abstractNumId w:val="7"/>
  </w:num>
  <w:num w:numId="13">
    <w:abstractNumId w:val="5"/>
  </w:num>
  <w:num w:numId="14">
    <w:abstractNumId w:val="10"/>
  </w:num>
  <w:num w:numId="15">
    <w:abstractNumId w:val="2"/>
  </w:num>
  <w:num w:numId="16">
    <w:abstractNumId w:val="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E6C"/>
    <w:rsid w:val="00023770"/>
    <w:rsid w:val="00087F0E"/>
    <w:rsid w:val="00093F06"/>
    <w:rsid w:val="0009588C"/>
    <w:rsid w:val="000A4CE2"/>
    <w:rsid w:val="000B6A11"/>
    <w:rsid w:val="000E510D"/>
    <w:rsid w:val="00105686"/>
    <w:rsid w:val="001408C8"/>
    <w:rsid w:val="00142412"/>
    <w:rsid w:val="00151D10"/>
    <w:rsid w:val="0016702F"/>
    <w:rsid w:val="00171B80"/>
    <w:rsid w:val="00172460"/>
    <w:rsid w:val="001C3A0E"/>
    <w:rsid w:val="001C7AC3"/>
    <w:rsid w:val="001D0630"/>
    <w:rsid w:val="001D2DBA"/>
    <w:rsid w:val="001F2474"/>
    <w:rsid w:val="002061AC"/>
    <w:rsid w:val="00274B96"/>
    <w:rsid w:val="0029074A"/>
    <w:rsid w:val="002973A3"/>
    <w:rsid w:val="002B4457"/>
    <w:rsid w:val="002F1299"/>
    <w:rsid w:val="00312E6C"/>
    <w:rsid w:val="003A050D"/>
    <w:rsid w:val="003B3A18"/>
    <w:rsid w:val="003D2963"/>
    <w:rsid w:val="003E1FD8"/>
    <w:rsid w:val="00403B07"/>
    <w:rsid w:val="00470D18"/>
    <w:rsid w:val="00475E3F"/>
    <w:rsid w:val="004F06B3"/>
    <w:rsid w:val="004F6163"/>
    <w:rsid w:val="005128E3"/>
    <w:rsid w:val="0053454F"/>
    <w:rsid w:val="00537D27"/>
    <w:rsid w:val="00592739"/>
    <w:rsid w:val="005935C6"/>
    <w:rsid w:val="005D32D2"/>
    <w:rsid w:val="00622345"/>
    <w:rsid w:val="00622DE0"/>
    <w:rsid w:val="00654F53"/>
    <w:rsid w:val="00676910"/>
    <w:rsid w:val="006967EA"/>
    <w:rsid w:val="006A1F7A"/>
    <w:rsid w:val="006A514C"/>
    <w:rsid w:val="00710A1A"/>
    <w:rsid w:val="00734ACD"/>
    <w:rsid w:val="00742B52"/>
    <w:rsid w:val="0075249B"/>
    <w:rsid w:val="0076043C"/>
    <w:rsid w:val="00771089"/>
    <w:rsid w:val="00786502"/>
    <w:rsid w:val="007A7226"/>
    <w:rsid w:val="007C60D6"/>
    <w:rsid w:val="00806939"/>
    <w:rsid w:val="008142A7"/>
    <w:rsid w:val="00864A01"/>
    <w:rsid w:val="00892AF9"/>
    <w:rsid w:val="00897E73"/>
    <w:rsid w:val="008B7735"/>
    <w:rsid w:val="008C00B5"/>
    <w:rsid w:val="008C1ACC"/>
    <w:rsid w:val="008D070B"/>
    <w:rsid w:val="008D2180"/>
    <w:rsid w:val="008E5F0D"/>
    <w:rsid w:val="008F35B2"/>
    <w:rsid w:val="00912B1E"/>
    <w:rsid w:val="00964421"/>
    <w:rsid w:val="00A1437C"/>
    <w:rsid w:val="00A14E83"/>
    <w:rsid w:val="00A267E4"/>
    <w:rsid w:val="00A40439"/>
    <w:rsid w:val="00A41041"/>
    <w:rsid w:val="00A615C8"/>
    <w:rsid w:val="00A70911"/>
    <w:rsid w:val="00A714D7"/>
    <w:rsid w:val="00A87B07"/>
    <w:rsid w:val="00A87FAA"/>
    <w:rsid w:val="00A90CE8"/>
    <w:rsid w:val="00AB3939"/>
    <w:rsid w:val="00AE272D"/>
    <w:rsid w:val="00B2490E"/>
    <w:rsid w:val="00B70E5C"/>
    <w:rsid w:val="00B9112D"/>
    <w:rsid w:val="00BD630A"/>
    <w:rsid w:val="00C118CF"/>
    <w:rsid w:val="00C2247E"/>
    <w:rsid w:val="00C30BEB"/>
    <w:rsid w:val="00C81E26"/>
    <w:rsid w:val="00C91753"/>
    <w:rsid w:val="00C9652D"/>
    <w:rsid w:val="00CF6CEE"/>
    <w:rsid w:val="00D2263F"/>
    <w:rsid w:val="00D313DB"/>
    <w:rsid w:val="00D332F7"/>
    <w:rsid w:val="00D44BF8"/>
    <w:rsid w:val="00D61709"/>
    <w:rsid w:val="00DA1292"/>
    <w:rsid w:val="00E7465C"/>
    <w:rsid w:val="00E75DB3"/>
    <w:rsid w:val="00E860B1"/>
    <w:rsid w:val="00EC7CA2"/>
    <w:rsid w:val="00EE5F8B"/>
    <w:rsid w:val="00F02CAD"/>
    <w:rsid w:val="00F10466"/>
    <w:rsid w:val="00F17B34"/>
    <w:rsid w:val="00F3445C"/>
    <w:rsid w:val="00FE5448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5D1A158"/>
  <w15:docId w15:val="{9DD5EE35-2CB4-4692-A317-7BE884B7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439"/>
  </w:style>
  <w:style w:type="paragraph" w:styleId="Stopka">
    <w:name w:val="footer"/>
    <w:basedOn w:val="Normalny"/>
    <w:link w:val="StopkaZnak"/>
    <w:uiPriority w:val="99"/>
    <w:unhideWhenUsed/>
    <w:rsid w:val="00A4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439"/>
  </w:style>
  <w:style w:type="paragraph" w:customStyle="1" w:styleId="Default">
    <w:name w:val="Default"/>
    <w:rsid w:val="00A404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74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F66AE-8FE9-430D-B8F9-CF44965D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Mazur Józef</cp:lastModifiedBy>
  <cp:revision>31</cp:revision>
  <cp:lastPrinted>2020-08-28T09:45:00Z</cp:lastPrinted>
  <dcterms:created xsi:type="dcterms:W3CDTF">2020-08-28T09:45:00Z</dcterms:created>
  <dcterms:modified xsi:type="dcterms:W3CDTF">2020-10-21T05:40:00Z</dcterms:modified>
</cp:coreProperties>
</file>